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02FF" w:rsidTr="005902FF">
        <w:trPr>
          <w:jc w:val="center"/>
        </w:trPr>
        <w:tc>
          <w:tcPr>
            <w:tcW w:w="3190" w:type="dxa"/>
            <w:hideMark/>
          </w:tcPr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школьного методического объединения</w:t>
            </w: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902FF" w:rsidRDefault="005902FF" w:rsidP="00CD5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D51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№_____      ____________</w:t>
            </w:r>
          </w:p>
        </w:tc>
        <w:tc>
          <w:tcPr>
            <w:tcW w:w="3190" w:type="dxa"/>
            <w:hideMark/>
          </w:tcPr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   ______________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Л.А. Беляева</w:t>
            </w:r>
          </w:p>
          <w:p w:rsidR="005902FF" w:rsidRDefault="005902FF" w:rsidP="00CD5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D51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 А.А. Курило</w:t>
            </w: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2FF" w:rsidRDefault="00590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___________</w:t>
            </w:r>
          </w:p>
          <w:p w:rsidR="005902FF" w:rsidRDefault="005902FF" w:rsidP="00CD5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F67B29">
              <w:rPr>
                <w:rFonts w:ascii="Times New Roman" w:hAnsi="Times New Roman"/>
                <w:sz w:val="24"/>
                <w:szCs w:val="24"/>
                <w:u w:val="single"/>
              </w:rPr>
              <w:t>01»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сентября_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D51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902FF" w:rsidRDefault="005902FF" w:rsidP="005902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2FF" w:rsidRDefault="005902FF" w:rsidP="00590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902FF" w:rsidRDefault="005902FF" w:rsidP="005902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Заводоуковского городского округа</w:t>
      </w:r>
    </w:p>
    <w:p w:rsidR="005902FF" w:rsidRDefault="005902FF" w:rsidP="005902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«Заводоуковская средняя общеобразовательная школа №1»</w:t>
      </w: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предметного курса</w:t>
      </w:r>
    </w:p>
    <w:p w:rsidR="005902FF" w:rsidRDefault="005902FF" w:rsidP="00590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«Таблица Менделеева в </w:t>
      </w:r>
      <w:r w:rsidR="00CD51DA"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5902FF" w:rsidRDefault="005902FF" w:rsidP="00590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 класс </w:t>
      </w: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tabs>
          <w:tab w:val="left" w:pos="97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</w:p>
    <w:p w:rsidR="005902FF" w:rsidRDefault="005902FF" w:rsidP="005902FF">
      <w:pPr>
        <w:tabs>
          <w:tab w:val="left" w:pos="97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Золотавина Елена Аркадьевна</w:t>
      </w: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CD51DA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Заводоуковск. </w:t>
      </w:r>
      <w:r w:rsidR="005902F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5902FF">
        <w:rPr>
          <w:rFonts w:ascii="Times New Roman" w:hAnsi="Times New Roman"/>
          <w:sz w:val="24"/>
          <w:szCs w:val="24"/>
        </w:rPr>
        <w:t xml:space="preserve"> г.</w:t>
      </w:r>
    </w:p>
    <w:p w:rsidR="005902FF" w:rsidRDefault="005902FF" w:rsidP="005902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02FF" w:rsidRDefault="005902FF" w:rsidP="005902FF">
      <w:pPr>
        <w:spacing w:after="0" w:line="240" w:lineRule="auto"/>
        <w:ind w:left="359" w:hanging="35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0390B" w:rsidRDefault="00F0390B" w:rsidP="005902FF">
      <w:pPr>
        <w:spacing w:after="0" w:line="240" w:lineRule="auto"/>
        <w:ind w:left="359" w:hanging="359"/>
        <w:jc w:val="center"/>
        <w:rPr>
          <w:rFonts w:ascii="Times New Roman" w:hAnsi="Times New Roman"/>
          <w:b/>
          <w:sz w:val="24"/>
          <w:szCs w:val="24"/>
        </w:rPr>
      </w:pPr>
    </w:p>
    <w:p w:rsidR="00F50D79" w:rsidRDefault="005902FF" w:rsidP="00F0390B">
      <w:pPr>
        <w:pStyle w:val="a5"/>
        <w:ind w:firstLine="426"/>
        <w:jc w:val="both"/>
      </w:pPr>
      <w:r>
        <w:rPr>
          <w:b/>
          <w:bCs/>
          <w:color w:val="000000"/>
        </w:rPr>
        <w:t xml:space="preserve"> </w:t>
      </w:r>
      <w:r w:rsidR="00F0390B">
        <w:rPr>
          <w:rFonts w:ascii="Times New Roman" w:hAnsi="Times New Roman"/>
          <w:sz w:val="24"/>
          <w:szCs w:val="24"/>
        </w:rPr>
        <w:t>Рабочая программа предметного курса «Таблица Менделеева в живых организмах» составлена   на основе авторской программы И.А. Шапочниковой.</w:t>
      </w:r>
    </w:p>
    <w:p w:rsidR="00594FC7" w:rsidRDefault="00A70D33" w:rsidP="00CD51DA">
      <w:pPr>
        <w:pStyle w:val="a3"/>
        <w:spacing w:before="0" w:beforeAutospacing="0" w:after="0" w:afterAutospacing="0"/>
        <w:ind w:firstLine="426"/>
        <w:jc w:val="both"/>
      </w:pPr>
      <w:r>
        <w:rPr>
          <w:rStyle w:val="a6"/>
        </w:rPr>
        <w:t>Цель</w:t>
      </w:r>
      <w:r w:rsidR="00594FC7">
        <w:rPr>
          <w:rStyle w:val="a6"/>
        </w:rPr>
        <w:t xml:space="preserve"> кур</w:t>
      </w:r>
      <w:r>
        <w:rPr>
          <w:rStyle w:val="a6"/>
        </w:rPr>
        <w:t>а: с</w:t>
      </w:r>
      <w:r w:rsidR="00594FC7">
        <w:t xml:space="preserve">оздание условий для формирования и развития у </w:t>
      </w:r>
      <w:r>
        <w:t>школьников</w:t>
      </w:r>
      <w:r w:rsidR="00594FC7">
        <w:t xml:space="preserve"> интеллектуальных и практических умений в области исследования фактов, влияющих на жизнедеятельность живых организмов и здоровье человека.</w:t>
      </w:r>
    </w:p>
    <w:p w:rsidR="00594FC7" w:rsidRDefault="00594FC7" w:rsidP="00CD51DA">
      <w:pPr>
        <w:pStyle w:val="a3"/>
        <w:spacing w:before="0" w:beforeAutospacing="0" w:after="0" w:afterAutospacing="0"/>
        <w:ind w:firstLine="426"/>
        <w:jc w:val="both"/>
      </w:pPr>
      <w:r>
        <w:rPr>
          <w:rStyle w:val="a6"/>
        </w:rPr>
        <w:t>Основные задачи курса:</w:t>
      </w:r>
      <w:r>
        <w:t xml:space="preserve"> </w:t>
      </w:r>
    </w:p>
    <w:p w:rsidR="00A70D33" w:rsidRDefault="00A70D33" w:rsidP="006122EB">
      <w:pPr>
        <w:pStyle w:val="a3"/>
        <w:spacing w:before="0" w:beforeAutospacing="0" w:after="0" w:afterAutospacing="0"/>
        <w:jc w:val="both"/>
      </w:pPr>
      <w:r>
        <w:t>– сформировать представление о биологической классификации химических элементов, их роли в организме человека, животных и растений;</w:t>
      </w:r>
    </w:p>
    <w:p w:rsidR="00594FC7" w:rsidRDefault="00594FC7" w:rsidP="006122EB">
      <w:pPr>
        <w:pStyle w:val="a3"/>
        <w:spacing w:before="0" w:beforeAutospacing="0" w:after="0" w:afterAutospacing="0"/>
        <w:jc w:val="both"/>
      </w:pPr>
      <w:r>
        <w:t>– закрепить, систематизировать и расширить знания учащихся о процессах, происходящих в организмах растений, животных и человека;</w:t>
      </w:r>
    </w:p>
    <w:p w:rsidR="00594FC7" w:rsidRDefault="00594FC7" w:rsidP="006122EB">
      <w:pPr>
        <w:pStyle w:val="a3"/>
        <w:spacing w:before="0" w:beforeAutospacing="0" w:after="0" w:afterAutospacing="0"/>
        <w:jc w:val="both"/>
      </w:pPr>
      <w:r>
        <w:t>– продолжить формирование у школьников умений анализировать ситуацию и делать прогнозы, выполнять опыты в соответствии с правилами безопасности и охраны труда, навыков исследовательской деятельности, учебно-коммуникативных умений</w:t>
      </w:r>
      <w:r w:rsidR="00A70D33">
        <w:t>,</w:t>
      </w:r>
    </w:p>
    <w:p w:rsidR="00A70D33" w:rsidRDefault="00A70D33" w:rsidP="006122EB">
      <w:pPr>
        <w:pStyle w:val="a3"/>
        <w:spacing w:before="0" w:beforeAutospacing="0" w:after="0" w:afterAutospacing="0"/>
        <w:jc w:val="both"/>
      </w:pPr>
      <w:r>
        <w:t>- создать условия для развития творческих способностей, умения работать в группе, вести дискуссию, отстаивать свою точку зрения.</w:t>
      </w:r>
    </w:p>
    <w:p w:rsidR="0064262A" w:rsidRDefault="00100B7C" w:rsidP="0064262A">
      <w:pPr>
        <w:pStyle w:val="a3"/>
        <w:spacing w:before="0" w:beforeAutospacing="0" w:after="0" w:afterAutospacing="0"/>
      </w:pPr>
      <w:r>
        <w:t xml:space="preserve">        </w:t>
      </w:r>
      <w:r w:rsidR="0064262A">
        <w:t>Курс опирается на универсальное пособие «Таблица Менделеева в живых организмах» *.</w:t>
      </w:r>
    </w:p>
    <w:p w:rsidR="0064262A" w:rsidRDefault="0064262A" w:rsidP="0064262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реализацию программы предусмотрено </w:t>
      </w:r>
      <w:r w:rsidR="00CD51DA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D51D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год (1 час в неделю при </w:t>
      </w:r>
      <w:r w:rsidR="00CD51DA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учебных неделях).</w:t>
      </w:r>
    </w:p>
    <w:p w:rsidR="0064262A" w:rsidRDefault="006122EB" w:rsidP="006426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CD51DA">
        <w:rPr>
          <w:rFonts w:ascii="Times New Roman" w:hAnsi="Times New Roman"/>
          <w:b/>
          <w:sz w:val="24"/>
          <w:szCs w:val="24"/>
        </w:rPr>
        <w:t>Результаты освоения предметного курса</w:t>
      </w:r>
    </w:p>
    <w:p w:rsidR="0064262A" w:rsidRDefault="0064262A" w:rsidP="0064262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Личностными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результатами изучения являются следующие умения:</w:t>
      </w:r>
    </w:p>
    <w:p w:rsidR="0064262A" w:rsidRDefault="0064262A" w:rsidP="0064262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осознавать единство </w:t>
      </w:r>
      <w:r w:rsidR="00100B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00B7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целостность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окружающего мира, возможности его познаваемости 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объяснимости на основе достижений науки;</w:t>
      </w:r>
    </w:p>
    <w:p w:rsidR="0064262A" w:rsidRDefault="0064262A" w:rsidP="0064262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64262A" w:rsidRDefault="0064262A" w:rsidP="0064262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оценивать жизненные ситуации с точки зрения безопасного образа жизни и сохранения здоровья.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Метапредметные: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регулятивные:</w:t>
      </w:r>
    </w:p>
    <w:p w:rsidR="0064262A" w:rsidRDefault="0064262A" w:rsidP="006426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самостоятельно обнаруживать </w:t>
      </w:r>
      <w:r w:rsidR="00100B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00B7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формулировать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учебную проблему, определять цель учебной деятельности;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4262A" w:rsidRDefault="0064262A" w:rsidP="0064262A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составлять (</w:t>
      </w:r>
      <w:r w:rsidR="00100B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индивидуально или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00B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00B7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группе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план решения проблемы;</w:t>
      </w:r>
    </w:p>
    <w:p w:rsidR="0064262A" w:rsidRDefault="0064262A" w:rsidP="0064262A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работая по плану, сверять свои действия с целью и, при необходимости, исправлять ошибки самостоятельно; </w:t>
      </w:r>
      <w:r w:rsidR="00100B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00B7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диалоге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00B7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100B7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учителем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совершенствовать самостоятельно выработанные критерии оценки;</w:t>
      </w:r>
    </w:p>
    <w:p w:rsidR="0064262A" w:rsidRDefault="0064262A" w:rsidP="0064262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коммуникативные:</w:t>
      </w:r>
    </w:p>
    <w:p w:rsidR="0064262A" w:rsidRDefault="0064262A" w:rsidP="0064262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самостоятельно организовывать учебное взаимодействие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группе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(определять общие цели, распределять роли, договариваться друг с другом 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т.д.);</w:t>
      </w:r>
    </w:p>
    <w:p w:rsidR="0064262A" w:rsidRDefault="0064262A" w:rsidP="0064262A">
      <w:pPr>
        <w:pStyle w:val="a3"/>
        <w:numPr>
          <w:ilvl w:val="0"/>
          <w:numId w:val="7"/>
        </w:numPr>
        <w:spacing w:before="0" w:beforeAutospacing="0" w:after="0" w:afterAutospacing="0"/>
        <w:ind w:left="709" w:hanging="425"/>
        <w:jc w:val="both"/>
      </w:pPr>
      <w:r>
        <w:t xml:space="preserve"> других, пытаться принимать другую точку зрения, быть готовым изменить свою точку зрения</w:t>
      </w:r>
      <w:r>
        <w:rPr>
          <w:color w:val="000000"/>
        </w:rPr>
        <w:t>.</w:t>
      </w:r>
      <w:r>
        <w:t xml:space="preserve"> предвидеть (прогнозировать) последствия коллективных решений;</w:t>
      </w:r>
    </w:p>
    <w:p w:rsidR="0064262A" w:rsidRDefault="0064262A" w:rsidP="0064262A">
      <w:pPr>
        <w:pStyle w:val="a3"/>
        <w:numPr>
          <w:ilvl w:val="0"/>
          <w:numId w:val="7"/>
        </w:numPr>
        <w:spacing w:before="0" w:beforeAutospacing="0" w:after="0" w:afterAutospacing="0"/>
        <w:ind w:left="709" w:hanging="425"/>
        <w:jc w:val="both"/>
      </w:pPr>
      <w: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64262A" w:rsidRDefault="0064262A" w:rsidP="0064262A">
      <w:pPr>
        <w:pStyle w:val="a3"/>
        <w:numPr>
          <w:ilvl w:val="0"/>
          <w:numId w:val="7"/>
        </w:numPr>
        <w:spacing w:before="0" w:beforeAutospacing="0" w:after="0" w:afterAutospacing="0"/>
        <w:ind w:left="709" w:hanging="425"/>
        <w:jc w:val="both"/>
      </w:pPr>
      <w:r>
        <w:t>при необходимости отстаивать свою точку зрения, аргументируя ее;</w:t>
      </w:r>
    </w:p>
    <w:p w:rsidR="0064262A" w:rsidRPr="004F6474" w:rsidRDefault="0064262A" w:rsidP="0064262A">
      <w:pPr>
        <w:pStyle w:val="a3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color w:val="000000"/>
        </w:rPr>
      </w:pPr>
      <w:r>
        <w:lastRenderedPageBreak/>
        <w:t>учиться подтверждать аргументы фактами.</w:t>
      </w:r>
    </w:p>
    <w:p w:rsidR="004F6474" w:rsidRDefault="004F6474" w:rsidP="004F6474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на занятиях курса.</w:t>
      </w:r>
    </w:p>
    <w:p w:rsidR="004F6474" w:rsidRDefault="004F6474" w:rsidP="004F647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6474">
        <w:rPr>
          <w:rFonts w:ascii="Times New Roman" w:hAnsi="Times New Roman"/>
          <w:sz w:val="24"/>
          <w:szCs w:val="24"/>
        </w:rPr>
        <w:t>Средства оценивания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символическое.</w:t>
      </w:r>
    </w:p>
    <w:p w:rsidR="004F6474" w:rsidRDefault="004F6474" w:rsidP="004F647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6474">
        <w:rPr>
          <w:rFonts w:ascii="Times New Roman" w:hAnsi="Times New Roman"/>
          <w:sz w:val="24"/>
          <w:szCs w:val="24"/>
        </w:rPr>
        <w:t>Способы оценивания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оценивание учителем, взаимное оценивание учеников, самооценивание.</w:t>
      </w:r>
    </w:p>
    <w:p w:rsidR="004F6474" w:rsidRDefault="004F6474" w:rsidP="004F647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6474">
        <w:rPr>
          <w:rFonts w:ascii="Times New Roman" w:hAnsi="Times New Roman"/>
          <w:sz w:val="24"/>
          <w:szCs w:val="24"/>
        </w:rPr>
        <w:t>Виды оценивания:</w:t>
      </w:r>
      <w:r>
        <w:rPr>
          <w:rFonts w:ascii="Times New Roman" w:hAnsi="Times New Roman"/>
          <w:sz w:val="24"/>
          <w:szCs w:val="24"/>
        </w:rPr>
        <w:t xml:space="preserve"> периодический (выступления, обобщение и систематизации знаний), итоговый (выполнение тестирования, презентация авторских работ), накопительный способ оценки индивидуальных достижений (формирование портфолио учащихся).</w:t>
      </w:r>
    </w:p>
    <w:p w:rsidR="00676735" w:rsidRDefault="0064262A" w:rsidP="00CD51DA">
      <w:pPr>
        <w:pStyle w:val="p2"/>
        <w:shd w:val="clear" w:color="auto" w:fill="FFFFFF"/>
        <w:spacing w:before="0" w:beforeAutospacing="0" w:after="0" w:afterAutospacing="0"/>
        <w:rPr>
          <w:b/>
        </w:rPr>
      </w:pPr>
      <w:r>
        <w:tab/>
      </w:r>
      <w:r w:rsidR="00CD51DA">
        <w:rPr>
          <w:b/>
        </w:rPr>
        <w:t>Содержание предметного курса с указанием форм и видов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676735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76735">
            <w:pPr>
              <w:tabs>
                <w:tab w:val="left" w:pos="2700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76735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CD51DA">
              <w:rPr>
                <w:rFonts w:ascii="Times New Roman" w:hAnsi="Times New Roman"/>
                <w:sz w:val="24"/>
                <w:szCs w:val="24"/>
              </w:rPr>
              <w:t xml:space="preserve">и формы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676735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CE3C97" w:rsidP="00903586">
            <w:pPr>
              <w:pStyle w:val="p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Введение.</w:t>
            </w:r>
            <w:r w:rsidR="00903586">
              <w:rPr>
                <w:b/>
                <w:lang w:eastAsia="en-US"/>
              </w:rPr>
              <w:t xml:space="preserve"> </w:t>
            </w:r>
            <w:r w:rsidR="00903586">
              <w:t>Из истории возникновения понятия «химический элемент». Распространение химических элементов во Вселенной и земной коре. Из истории открытия роли химических элементов для живого организма.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76735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учителя, сами задают интересующие их вопросы. Слушая объяснения учителя, делают краткие записи.</w:t>
            </w:r>
            <w:r w:rsidR="00CD51DA"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</w:tc>
      </w:tr>
      <w:tr w:rsidR="00676735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CE3C97" w:rsidP="00903586">
            <w:pPr>
              <w:pStyle w:val="p10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  <w:spacing w:val="-4"/>
              </w:rPr>
              <w:t>Биологическая классификация химических элементов</w:t>
            </w:r>
            <w:r w:rsidR="00903586">
              <w:rPr>
                <w:color w:val="000000"/>
                <w:spacing w:val="-4"/>
              </w:rPr>
              <w:t xml:space="preserve">. </w:t>
            </w:r>
            <w:r w:rsidR="00903586">
              <w:t>Биосфера как источник химических элементов. Биологическая классификация химических элементов и их роль в процессах жизнедеятельности организмов.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CE3C97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знания о биологической классификации химических элементов. Определяют роль биосферы в круговороте элементов.</w:t>
            </w:r>
            <w:r w:rsidR="00CD51DA">
              <w:rPr>
                <w:rFonts w:ascii="Times New Roman" w:hAnsi="Times New Roman"/>
                <w:sz w:val="24"/>
                <w:szCs w:val="24"/>
              </w:rPr>
              <w:t xml:space="preserve"> Лекция с элементами беседы. Тестирование. </w:t>
            </w:r>
          </w:p>
        </w:tc>
      </w:tr>
      <w:tr w:rsidR="00676735" w:rsidTr="00637248">
        <w:trPr>
          <w:trHeight w:val="98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97" w:rsidRDefault="00CE3C97" w:rsidP="00637248">
            <w:pPr>
              <w:pStyle w:val="p10"/>
              <w:spacing w:before="0" w:beforeAutospacing="0" w:after="0" w:afterAutospacing="0"/>
              <w:jc w:val="center"/>
            </w:pPr>
            <w:r>
              <w:t>Химические элементы – органогены: H, O, C, N, P, S.</w:t>
            </w:r>
          </w:p>
          <w:p w:rsidR="00CE3C97" w:rsidRDefault="00CE3C97" w:rsidP="00637248">
            <w:pPr>
              <w:pStyle w:val="p10"/>
              <w:spacing w:before="0" w:beforeAutospacing="0" w:after="0" w:afterAutospacing="0"/>
              <w:jc w:val="center"/>
            </w:pPr>
          </w:p>
          <w:p w:rsidR="00676735" w:rsidRDefault="00676735" w:rsidP="00637248">
            <w:pPr>
              <w:pStyle w:val="p10"/>
              <w:spacing w:before="0" w:beforeAutospacing="0" w:after="0" w:afterAutospacing="0"/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76735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</w:t>
            </w:r>
            <w:r w:rsidR="00637248">
              <w:rPr>
                <w:rFonts w:ascii="Times New Roman" w:hAnsi="Times New Roman"/>
                <w:sz w:val="24"/>
                <w:szCs w:val="24"/>
              </w:rPr>
              <w:t>ролью химических элементов в живых организмах. Выясняют, в каких продуктах питания их содержание максимально. Составляют опорный конспект.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jc w:val="center"/>
            </w:pPr>
            <w:r>
              <w:t>Химические элементы – макроэлементы: Ca, K, Na, Cl, Mg.</w:t>
            </w:r>
          </w:p>
          <w:p w:rsidR="00637248" w:rsidRDefault="00637248" w:rsidP="00637248">
            <w:pPr>
              <w:tabs>
                <w:tab w:val="left" w:pos="27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 xml:space="preserve">Знакомятся с ролью химических элементов в живых организмах. Выясняют, в каких продуктах питания их содержание максимально.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теста. </w:t>
            </w:r>
            <w:r w:rsidRPr="00F25A24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блок-схему</w:t>
            </w:r>
            <w:r w:rsidRPr="00F25A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jc w:val="center"/>
            </w:pPr>
            <w:r>
              <w:t>Химические элементы – жизненно необходимые элементы: Fe, Zn, Cu, Mn.</w:t>
            </w:r>
          </w:p>
          <w:p w:rsidR="00637248" w:rsidRDefault="00637248" w:rsidP="00637248">
            <w:pPr>
              <w:tabs>
                <w:tab w:val="left" w:pos="27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 xml:space="preserve">Знакомятся с ролью химических элементов в живых организмах. Выясняют, в каких продуктах питания их содержание максимально. </w:t>
            </w:r>
            <w:r>
              <w:rPr>
                <w:rFonts w:ascii="Times New Roman" w:hAnsi="Times New Roman"/>
                <w:sz w:val="24"/>
                <w:szCs w:val="24"/>
              </w:rPr>
              <w:t>Отвечают на вопрос теста. Делают краткие записи.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jc w:val="center"/>
            </w:pPr>
            <w:r>
              <w:t>Химические элементы – жизненно необходимые элементы: Mo, Co, Cr, Se, J.</w:t>
            </w:r>
          </w:p>
          <w:p w:rsidR="00637248" w:rsidRDefault="00637248" w:rsidP="00637248">
            <w:pPr>
              <w:tabs>
                <w:tab w:val="left" w:pos="27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>Знакомятся с ролью химических элементов в живых организмах. Выясняют, в каких продуктах питания их содержание максимально. Составляют опорный конспект.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jc w:val="center"/>
            </w:pPr>
            <w:r>
              <w:t>Химические элементы – условно жизненно необходимые элементы: V, Br, As, Li.</w:t>
            </w:r>
          </w:p>
          <w:p w:rsidR="00637248" w:rsidRDefault="00637248" w:rsidP="00637248">
            <w:pPr>
              <w:tabs>
                <w:tab w:val="left" w:pos="27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 xml:space="preserve">Знакомятся с ролью химических элементов в живых организмах. Выясняют, в каких продуктах питания их содержание максимально. </w:t>
            </w:r>
            <w:r>
              <w:rPr>
                <w:rFonts w:ascii="Times New Roman" w:hAnsi="Times New Roman"/>
                <w:sz w:val="24"/>
                <w:szCs w:val="24"/>
              </w:rPr>
              <w:t>Делают записи. Составляют вопросы к тесту.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jc w:val="center"/>
            </w:pPr>
            <w:r>
              <w:lastRenderedPageBreak/>
              <w:t>Химические элементы – токсичные микроэлементы: Sn, Ag, Sr, Ti.</w:t>
            </w:r>
          </w:p>
          <w:p w:rsidR="00637248" w:rsidRDefault="00637248" w:rsidP="00637248">
            <w:pPr>
              <w:tabs>
                <w:tab w:val="left" w:pos="27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>Знакомятся с ролью химических элементов в живых организмах. Выясняют, в каких продуктах питания их содержание максимально. Составляют опорный конспект.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Обмениваются знаниями в группах.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ind w:firstLine="708"/>
              <w:jc w:val="center"/>
            </w:pPr>
            <w:r>
              <w:t>Химические элементы – токсичные микроэлементы: Al, Pb, Cd, Hg.</w:t>
            </w:r>
          </w:p>
          <w:p w:rsidR="00637248" w:rsidRDefault="00637248" w:rsidP="00637248">
            <w:pPr>
              <w:tabs>
                <w:tab w:val="left" w:pos="27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 xml:space="preserve">Знакомятся с ролью химических элементов в живых организмах. Выясняют, в каких продуктах питания их содержание максимально.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опорный конспект, памятку «Как избежать отравления ртутью»</w:t>
            </w:r>
          </w:p>
        </w:tc>
      </w:tr>
      <w:tr w:rsidR="00637248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pStyle w:val="p1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Химические элементы – токсичные микроэлементы: Tl, Bi, Be, U.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48" w:rsidRDefault="00637248" w:rsidP="00637248">
            <w:pPr>
              <w:spacing w:after="0"/>
            </w:pPr>
            <w:r w:rsidRPr="00F25A24">
              <w:rPr>
                <w:rFonts w:ascii="Times New Roman" w:hAnsi="Times New Roman"/>
                <w:sz w:val="24"/>
                <w:szCs w:val="24"/>
              </w:rPr>
              <w:t xml:space="preserve">Знакомятся с ролью химических элементов в живых организмах. Выясняют, в каких продуктах питания их содержание максимально.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юлок-схему.</w:t>
            </w:r>
          </w:p>
        </w:tc>
      </w:tr>
      <w:tr w:rsidR="00854160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60" w:rsidRDefault="000B482D" w:rsidP="00637248">
            <w:pPr>
              <w:pStyle w:val="p10"/>
              <w:spacing w:before="0" w:beforeAutospacing="0" w:after="0" w:afterAutospacing="0"/>
              <w:jc w:val="center"/>
            </w:pPr>
            <w:r>
              <w:t>Обобщение и систематизация знаний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60" w:rsidRPr="00F25A24" w:rsidRDefault="000B482D" w:rsidP="006372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и систематизируют знания. Выполняют тестовую работу.</w:t>
            </w:r>
          </w:p>
        </w:tc>
      </w:tr>
      <w:tr w:rsidR="009A7CA4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A4" w:rsidRDefault="009A7CA4" w:rsidP="009A7CA4">
            <w:pPr>
              <w:spacing w:after="0"/>
              <w:ind w:firstLineChars="100" w:firstLine="240"/>
              <w:jc w:val="center"/>
            </w:pPr>
            <w:r w:rsidRPr="009A7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на производстве. Анализ воды.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A4" w:rsidRDefault="009A7CA4" w:rsidP="006372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735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CE3C97" w:rsidP="00637248">
            <w:pPr>
              <w:pStyle w:val="p10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Style w:val="s2"/>
              </w:rPr>
              <w:t xml:space="preserve">Практическая работа № 1. </w:t>
            </w:r>
            <w:r>
              <w:t>Определение жесткости воды (по наличию катионов кальция (Ca</w:t>
            </w:r>
            <w:r w:rsidRPr="001F1321">
              <w:rPr>
                <w:rStyle w:val="s6"/>
                <w:vertAlign w:val="superscript"/>
              </w:rPr>
              <w:t>2+</w:t>
            </w:r>
            <w:r>
              <w:t>), магния (Mg</w:t>
            </w:r>
            <w:r w:rsidRPr="001F1321">
              <w:rPr>
                <w:rStyle w:val="s6"/>
                <w:vertAlign w:val="superscript"/>
              </w:rPr>
              <w:t>2+</w:t>
            </w:r>
            <w:r>
              <w:t>)).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76735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="00637248">
              <w:rPr>
                <w:rFonts w:ascii="Times New Roman" w:hAnsi="Times New Roman"/>
                <w:sz w:val="24"/>
                <w:szCs w:val="24"/>
              </w:rPr>
              <w:t>с методами определения жесткости воды. Проводят определение, делают выводы, оформляют отчет. Соблюдают правила ТБ.</w:t>
            </w:r>
          </w:p>
        </w:tc>
      </w:tr>
      <w:tr w:rsidR="00676735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CE3C97" w:rsidP="00637248">
            <w:pPr>
              <w:pStyle w:val="p10"/>
              <w:spacing w:before="0" w:beforeAutospacing="0" w:after="0" w:afterAutospacing="0"/>
              <w:ind w:firstLine="708"/>
              <w:jc w:val="center"/>
              <w:rPr>
                <w:lang w:eastAsia="en-US"/>
              </w:rPr>
            </w:pPr>
            <w:r>
              <w:rPr>
                <w:rStyle w:val="s2"/>
              </w:rPr>
              <w:t>Практическая работа № 2.</w:t>
            </w:r>
            <w:r>
              <w:rPr>
                <w:rStyle w:val="s1"/>
              </w:rPr>
              <w:t xml:space="preserve"> </w:t>
            </w:r>
            <w:r>
              <w:t>Оценка солености воды: определение содержания хлоридов и сульфатов в воде.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37248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умения и знания в определении ионов. Определяют наличие хлорид- и сульфат-ионов в воде, оформляют отчет, делают выводы. Соблюдают правила ТБ.</w:t>
            </w:r>
            <w:r w:rsidR="00676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3586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86" w:rsidRDefault="00903586" w:rsidP="00903586">
            <w:pPr>
              <w:spacing w:after="0"/>
              <w:jc w:val="center"/>
              <w:rPr>
                <w:rStyle w:val="s2"/>
              </w:rPr>
            </w:pPr>
            <w:r w:rsidRPr="0090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воздуха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86" w:rsidRDefault="00903586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на производстве.</w:t>
            </w:r>
          </w:p>
        </w:tc>
      </w:tr>
      <w:tr w:rsidR="00676735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0BC" w:rsidRPr="00B6045E" w:rsidRDefault="009340BC" w:rsidP="009340BC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0BC" w:rsidRPr="00B6045E" w:rsidRDefault="009340BC" w:rsidP="009340BC">
            <w:pPr>
              <w:pStyle w:val="a8"/>
              <w:spacing w:after="0" w:line="240" w:lineRule="auto"/>
              <w:ind w:left="0" w:firstLine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загрязнения воздуха по осадкам: 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наличию в них</w:t>
            </w:r>
          </w:p>
          <w:p w:rsidR="00676735" w:rsidRDefault="009340BC" w:rsidP="009340BC">
            <w:pPr>
              <w:pStyle w:val="p1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6045E">
              <w:rPr>
                <w:color w:val="000000"/>
              </w:rPr>
              <w:t xml:space="preserve">катионов </w:t>
            </w:r>
            <w:r w:rsidRPr="00B6045E">
              <w:t>NH</w:t>
            </w:r>
            <w:r w:rsidRPr="00B6045E">
              <w:rPr>
                <w:color w:val="000000"/>
                <w:vertAlign w:val="subscript"/>
              </w:rPr>
              <w:t>4</w:t>
            </w:r>
            <w:r w:rsidRPr="00B6045E">
              <w:rPr>
                <w:color w:val="000000"/>
                <w:vertAlign w:val="superscript"/>
              </w:rPr>
              <w:t>+</w:t>
            </w:r>
            <w:r w:rsidRPr="00B6045E">
              <w:t xml:space="preserve">, </w:t>
            </w:r>
            <w:r w:rsidRPr="00B6045E">
              <w:rPr>
                <w:color w:val="000000"/>
                <w:lang w:val="en-US"/>
              </w:rPr>
              <w:t>Cu</w:t>
            </w:r>
            <w:r w:rsidRPr="00B6045E">
              <w:rPr>
                <w:color w:val="000000"/>
                <w:vertAlign w:val="superscript"/>
              </w:rPr>
              <w:t>2+</w:t>
            </w:r>
            <w:r w:rsidRPr="00B6045E">
              <w:rPr>
                <w:color w:val="000000"/>
              </w:rPr>
              <w:t>, Fe</w:t>
            </w:r>
            <w:r w:rsidRPr="00B6045E">
              <w:rPr>
                <w:color w:val="000000"/>
                <w:vertAlign w:val="superscript"/>
              </w:rPr>
              <w:t>3+</w:t>
            </w:r>
            <w:r w:rsidRPr="00B6045E">
              <w:rPr>
                <w:color w:val="000000"/>
              </w:rPr>
              <w:t xml:space="preserve">, </w:t>
            </w:r>
            <w:r w:rsidRPr="00B6045E">
              <w:rPr>
                <w:color w:val="000000"/>
                <w:lang w:val="en-US"/>
              </w:rPr>
              <w:t>C</w:t>
            </w:r>
            <w:r w:rsidRPr="00B6045E">
              <w:rPr>
                <w:color w:val="000000"/>
              </w:rPr>
              <w:t>а</w:t>
            </w:r>
            <w:r w:rsidRPr="00B6045E">
              <w:rPr>
                <w:color w:val="000000"/>
                <w:vertAlign w:val="superscript"/>
              </w:rPr>
              <w:t>2+</w:t>
            </w:r>
            <w:r w:rsidRPr="00B6045E">
              <w:rPr>
                <w:color w:val="000000"/>
              </w:rPr>
              <w:t xml:space="preserve">и анионов </w:t>
            </w:r>
            <w:r w:rsidRPr="00B6045E">
              <w:rPr>
                <w:color w:val="000000"/>
                <w:lang w:val="en-US"/>
              </w:rPr>
              <w:t>Cl</w:t>
            </w:r>
            <w:r w:rsidRPr="00B6045E">
              <w:rPr>
                <w:color w:val="000000"/>
                <w:vertAlign w:val="superscript"/>
              </w:rPr>
              <w:t>-</w:t>
            </w:r>
            <w:r w:rsidRPr="00B6045E">
              <w:rPr>
                <w:color w:val="000000"/>
              </w:rPr>
              <w:t xml:space="preserve">, </w:t>
            </w:r>
            <w:r w:rsidRPr="00B6045E">
              <w:rPr>
                <w:color w:val="000000"/>
                <w:lang w:val="en-US"/>
              </w:rPr>
              <w:t>SO</w:t>
            </w:r>
            <w:r w:rsidRPr="00B6045E">
              <w:rPr>
                <w:color w:val="000000"/>
                <w:vertAlign w:val="subscript"/>
              </w:rPr>
              <w:t>4</w:t>
            </w:r>
            <w:r w:rsidRPr="00B6045E">
              <w:rPr>
                <w:color w:val="000000"/>
                <w:vertAlign w:val="superscript"/>
              </w:rPr>
              <w:t>2-</w:t>
            </w:r>
            <w:r w:rsidRPr="00B6045E">
              <w:rPr>
                <w:color w:val="000000"/>
              </w:rPr>
              <w:t xml:space="preserve"> , </w:t>
            </w:r>
            <w:r w:rsidRPr="00B6045E">
              <w:rPr>
                <w:color w:val="000000"/>
                <w:lang w:val="en-US"/>
              </w:rPr>
              <w:t>CO</w:t>
            </w:r>
            <w:r w:rsidRPr="00B6045E">
              <w:rPr>
                <w:color w:val="000000"/>
                <w:vertAlign w:val="subscript"/>
              </w:rPr>
              <w:t>3</w:t>
            </w:r>
            <w:r w:rsidRPr="00B6045E"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  <w:vertAlign w:val="superscript"/>
              </w:rPr>
              <w:t>-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735" w:rsidRDefault="00637248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умения и знания в определении ионов. Определяют наличие катионов и анионов в воде, оформляют отчет, делают выводы. Соблюдают правила ТБ.</w:t>
            </w:r>
          </w:p>
        </w:tc>
      </w:tr>
      <w:tr w:rsidR="000B482D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2D" w:rsidRPr="00B6045E" w:rsidRDefault="000B482D" w:rsidP="000B482D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82D" w:rsidRPr="00B6045E" w:rsidRDefault="000B482D" w:rsidP="000B482D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Определение рН почвы</w:t>
            </w:r>
          </w:p>
          <w:p w:rsidR="000B482D" w:rsidRDefault="000B482D" w:rsidP="00637248">
            <w:pPr>
              <w:pStyle w:val="p10"/>
              <w:spacing w:before="0" w:beforeAutospacing="0" w:after="0" w:afterAutospacing="0"/>
              <w:jc w:val="center"/>
              <w:rPr>
                <w:rStyle w:val="s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2D" w:rsidRDefault="000B482D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Закрепляют умения и знания в определении характера среды. Определяют рН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вытяжек, оформляют отчет, делают выводы. Соблюдают правила ТБ.</w:t>
            </w:r>
          </w:p>
        </w:tc>
      </w:tr>
      <w:tr w:rsidR="00903586" w:rsidTr="006372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86" w:rsidRPr="00B6045E" w:rsidRDefault="00903586" w:rsidP="00903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Минеральные удобрения.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86" w:rsidRDefault="00903586" w:rsidP="0063724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на производстве.</w:t>
            </w:r>
          </w:p>
        </w:tc>
      </w:tr>
    </w:tbl>
    <w:p w:rsidR="00903586" w:rsidRDefault="00903586" w:rsidP="006767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5" w:rsidRDefault="00665175" w:rsidP="00AD5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78C" w:rsidRPr="0006478C" w:rsidRDefault="00AD5BBD" w:rsidP="00A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bottomFromText="16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402"/>
      </w:tblGrid>
      <w:tr w:rsidR="00AD5BBD" w:rsidRPr="00672BF0" w:rsidTr="00665175">
        <w:trPr>
          <w:cantSplit/>
          <w:trHeight w:val="27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D" w:rsidRPr="00672BF0" w:rsidRDefault="00AD5BBD" w:rsidP="0067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AD5BBD" w:rsidRPr="00672BF0" w:rsidRDefault="00AD5BBD" w:rsidP="0067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D" w:rsidRPr="00672BF0" w:rsidRDefault="00AD5BBD" w:rsidP="00AD5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учебного материала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5BBD" w:rsidRPr="00672BF0" w:rsidRDefault="00AD5BBD" w:rsidP="0067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D5BBD" w:rsidRPr="00672BF0" w:rsidRDefault="00AD5BBD" w:rsidP="00672B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BD" w:rsidRPr="00672BF0" w:rsidTr="00665175">
        <w:trPr>
          <w:cantSplit/>
          <w:trHeight w:val="27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D" w:rsidRPr="00672BF0" w:rsidRDefault="00AD5BBD" w:rsidP="0067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BD" w:rsidRPr="00672BF0" w:rsidRDefault="00AD5BBD" w:rsidP="0067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BD" w:rsidRPr="00672BF0" w:rsidRDefault="00AD5BBD" w:rsidP="0067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BBD" w:rsidRPr="00672BF0" w:rsidTr="00665175">
        <w:trPr>
          <w:cantSplit/>
          <w:trHeight w:val="34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BD" w:rsidRPr="00672BF0" w:rsidRDefault="00AD5BBD" w:rsidP="00672BF0">
            <w:pPr>
              <w:pStyle w:val="a8"/>
              <w:spacing w:after="0" w:line="240" w:lineRule="auto"/>
              <w:ind w:left="-10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Введение. Цели, задачи, структура курса. Возможные формы работы и оценивание на занятиях курса.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понятия «химический элемент». Распространение химических элементов во Вселенной и земной коре. Из истории открытия роль химических элементов для живого организма.</w:t>
            </w:r>
          </w:p>
          <w:p w:rsidR="00AD5BBD" w:rsidRPr="00672BF0" w:rsidRDefault="00AD5BBD" w:rsidP="00672BF0">
            <w:pPr>
              <w:pStyle w:val="a5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AD5BBD">
            <w:pPr>
              <w:shd w:val="clear" w:color="auto" w:fill="FFFFFF"/>
              <w:spacing w:after="0" w:line="240" w:lineRule="auto"/>
              <w:ind w:left="10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72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ПСХЭ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Д.И. Менделеева, Р. Бойля, </w:t>
            </w:r>
            <w:proofErr w:type="spellStart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А.Лавуазье</w:t>
            </w:r>
            <w:proofErr w:type="spellEnd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Д.Дальтона</w:t>
            </w:r>
            <w:proofErr w:type="spellEnd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</w:t>
            </w:r>
            <w:proofErr w:type="spellStart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Фотографии спектров различных звезд.</w:t>
            </w:r>
          </w:p>
          <w:p w:rsidR="00AD5BBD" w:rsidRPr="00672BF0" w:rsidRDefault="00AD5BBD" w:rsidP="00AD5BBD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Таблицы, схемы, диаграммы, отражающие процентное содержание элементов во Вселенной, в земной коре, в живых организмах и т.п.</w:t>
            </w:r>
          </w:p>
        </w:tc>
      </w:tr>
      <w:tr w:rsidR="00AD5BBD" w:rsidRPr="00672BF0" w:rsidTr="00CF0925">
        <w:trPr>
          <w:cantSplit/>
          <w:trHeight w:val="24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Default="00AD5BBD" w:rsidP="00672BF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B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>Биологическая классификация химических элементов</w:t>
            </w:r>
          </w:p>
          <w:p w:rsidR="00AD5BBD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BBD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BBD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BBD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BBD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BBD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Биосфера как источник химических элементов.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0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Биологическая классификация химических элементов и их роль в процессах жизнедеятельности организмов.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10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pStyle w:val="a8"/>
              <w:spacing w:after="0" w:line="240" w:lineRule="auto"/>
              <w:ind w:left="-10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pStyle w:val="a8"/>
              <w:spacing w:after="0" w:line="240" w:lineRule="auto"/>
              <w:ind w:left="-10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D5BBD" w:rsidRPr="00672BF0" w:rsidRDefault="00AD5BBD" w:rsidP="00672BF0">
            <w:pPr>
              <w:pStyle w:val="a8"/>
              <w:spacing w:after="0" w:line="240" w:lineRule="auto"/>
              <w:ind w:left="-10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CF0925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25">
              <w:rPr>
                <w:rFonts w:ascii="Times New Roman" w:hAnsi="Times New Roman" w:cs="Times New Roman"/>
                <w:sz w:val="24"/>
                <w:szCs w:val="24"/>
              </w:rPr>
              <w:t>Д.  Портреты Э. Зюсса, В.И. Вернадского.</w:t>
            </w:r>
            <w:r w:rsidR="00CF0925" w:rsidRPr="00CF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925">
              <w:rPr>
                <w:rFonts w:ascii="Times New Roman" w:hAnsi="Times New Roman" w:cs="Times New Roman"/>
                <w:sz w:val="24"/>
                <w:szCs w:val="24"/>
              </w:rPr>
              <w:t>Таблица, схема «Биосфера», «Структура биосферы».</w:t>
            </w:r>
            <w:r w:rsidR="00CF0925" w:rsidRPr="00CF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925">
              <w:rPr>
                <w:rFonts w:ascii="Times New Roman" w:hAnsi="Times New Roman" w:cs="Times New Roman"/>
                <w:sz w:val="24"/>
                <w:szCs w:val="24"/>
              </w:rPr>
              <w:t>Таблица «Круговорот веществ в биосфере».</w:t>
            </w:r>
            <w:r w:rsidR="00CF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Таблицы, отражающие круговорот азота, углерода, кислорода, серы, фосфора и т.п.</w:t>
            </w:r>
          </w:p>
        </w:tc>
      </w:tr>
      <w:tr w:rsidR="00AD5BBD" w:rsidRPr="00672BF0" w:rsidTr="00CF0925">
        <w:trPr>
          <w:cantSplit/>
          <w:trHeight w:val="8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7"/>
              <w:spacing w:after="0" w:line="240" w:lineRule="auto"/>
              <w:ind w:left="-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>.</w:t>
            </w:r>
            <w:r w:rsidRPr="00672B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 xml:space="preserve">Химические элементы – органогены: </w:t>
            </w:r>
            <w:r w:rsidRPr="00672BF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72B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Русское название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Латинское название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Порядковый номер, атомная масса, количество энергетических уровней и распределение электронов по ним.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жизни растений, грибов, микроорганизмов.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жизни животных организмов.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организме человека.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Основные источники получения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Интересные факты в рубрике «А знаете ли вы?».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Химические формулы наиболее распространенных соединений, в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присутствует данный элемент.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CF0925">
            <w:pPr>
              <w:pStyle w:val="a8"/>
              <w:spacing w:after="0" w:line="240" w:lineRule="auto"/>
              <w:ind w:left="0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схемы «Роль воды в живых организмах», «Передвижение воды в растении», «Транспирация растений», «Гуттация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Фото, иллюстрации «Экологические группы растений по отношению к воде».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отографии, иллюстрации водородных бактерий, нитробактерий, серобактерий.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Модели молекул воды, кислорода, озона, глюкозы, ДНК, белка, кристаллических решеток аллотропных модификаций углерода и фосфора.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и фотографии ценных культурных и кормовых бобовых растений, симбионтов клубеньковых бактерий.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Иллюстрация «Сероводород в Черном море».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Коллекции полезных ископаемых и минералов, содержащих серу и фосфор.</w:t>
            </w:r>
          </w:p>
        </w:tc>
      </w:tr>
      <w:tr w:rsidR="00AD5BBD" w:rsidRPr="00672BF0" w:rsidTr="00CF0925">
        <w:trPr>
          <w:cantSplit/>
          <w:trHeight w:val="409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элементы – макроэлементы: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pStyle w:val="a7"/>
              <w:spacing w:after="0" w:line="240" w:lineRule="auto"/>
              <w:ind w:left="-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Иллюстраций растений, накапливающих кальций, калий, натрий, хлор, магний в организме.</w:t>
            </w:r>
          </w:p>
          <w:p w:rsidR="00AD5BBD" w:rsidRPr="00672BF0" w:rsidRDefault="00AD5BBD" w:rsidP="00672BF0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Скелеты животных, основой которых являются соединения кальция: кораллы, моллюски, морские ежи и др.</w:t>
            </w:r>
          </w:p>
          <w:p w:rsidR="00AD5BBD" w:rsidRPr="00672BF0" w:rsidRDefault="00AD5BBD" w:rsidP="00672BF0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 и минералов, в состав которых входит кальций, калий, натрий, хлор, магний.</w:t>
            </w:r>
          </w:p>
          <w:p w:rsidR="00AD5BBD" w:rsidRPr="00672BF0" w:rsidRDefault="00AD5BBD" w:rsidP="00CF0925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Модель молекулы хлорофилла.</w:t>
            </w:r>
          </w:p>
        </w:tc>
      </w:tr>
      <w:tr w:rsidR="00AD5BBD" w:rsidRPr="00672BF0" w:rsidTr="00665175">
        <w:trPr>
          <w:cantSplit/>
          <w:trHeight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 – жизненно необходимые элементы: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растений-индикаторов повышенного содержания железа, цинка, меди, марганца в почве.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железобактерий и </w:t>
            </w:r>
            <w:proofErr w:type="spellStart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магнетосом</w:t>
            </w:r>
            <w:proofErr w:type="spellEnd"/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 в бактериях.</w:t>
            </w:r>
          </w:p>
          <w:p w:rsidR="00AD5BBD" w:rsidRPr="00672BF0" w:rsidRDefault="00AD5BBD" w:rsidP="00AD5BBD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Модель молекулы гемоглобина.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эритроцитов – красных клеток крови.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Таблицы, муляжи, коллекции шляпочных грибов.</w:t>
            </w:r>
          </w:p>
          <w:p w:rsidR="00AD5BBD" w:rsidRPr="00672BF0" w:rsidRDefault="00AD5BBD" w:rsidP="00AD5BBD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 и минералов, в состав которых входит железо, цинк, медь, марганец.</w:t>
            </w:r>
          </w:p>
        </w:tc>
      </w:tr>
      <w:tr w:rsidR="00AD5BBD" w:rsidRPr="00672BF0" w:rsidTr="00CF0925">
        <w:trPr>
          <w:cantSplit/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AD5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 – жизненно необходимые элементы: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Русское название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Латинское название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Порядковый номер, атомная масса, количество энергетических уровней и распределение электронов по ним.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жизни растений, грибов, микроорганизмов.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жизни животных организмов.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Роль элемента в организме человека.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Основные источники получения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Интересные факты в рубрике «А знаете ли вы?».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Химические формулы наиболее распространенных соединений, в которых присутствует данный элемент.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растений-накопителей молибдена, кобальта, хрома, селена, йода.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животных-накопителей молибдена, кобальта, хрома, селена, йода.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Модели молекулы витамина В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, кристаллической решетки йода.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 и минералов, в состав которых входит молибден, кобальт, хром, селен, йод.</w:t>
            </w:r>
          </w:p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BD" w:rsidRPr="00672BF0" w:rsidTr="00665175">
        <w:trPr>
          <w:cantSplit/>
          <w:trHeight w:val="30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 – условно жизненно необходимые: В,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pStyle w:val="a7"/>
              <w:spacing w:after="0" w:line="240" w:lineRule="auto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растений-накопителей бора, кремния, фтора, никеля.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животных-накопителей бора, кремния, фтора, никеля.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 и минералов, в состав которых входит бор, кремний, фтор, никель.</w:t>
            </w:r>
          </w:p>
        </w:tc>
      </w:tr>
      <w:tr w:rsidR="00AD5BBD" w:rsidRPr="00672BF0" w:rsidTr="00CF0925">
        <w:trPr>
          <w:cantSplit/>
          <w:trHeight w:val="28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AD5BBD" w:rsidP="0067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элементы – условно жизненно необходимые: В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72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72B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грибов и растений-накопителей брома, лития, ванадия, мышьяка.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животных-накопителей брома, лития, ванадия, мышьяка.</w:t>
            </w:r>
          </w:p>
          <w:p w:rsidR="00AD5BBD" w:rsidRPr="00672BF0" w:rsidRDefault="00AD5BBD" w:rsidP="00CF09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Коллекции полезных ископаемых и минералов, в состав которых входит бром, литий, ванадий, мышьяк.</w:t>
            </w:r>
          </w:p>
        </w:tc>
      </w:tr>
      <w:tr w:rsidR="00AD5BBD" w:rsidRPr="00672BF0" w:rsidTr="00665175">
        <w:trPr>
          <w:cantSplit/>
          <w:trHeight w:val="34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AD5BBD" w:rsidP="00B6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элементы – токсичные микроэлементы: </w:t>
            </w:r>
            <w:proofErr w:type="spellStart"/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spellEnd"/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proofErr w:type="spellStart"/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B60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Русское название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Латинское название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Порядковый номер, атомная масса, количество энергетических уровней и распределение электронов по ним.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жизни растений, грибов, микроорганизмов.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Роль элемента в жизни животных организмов.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Роль элемента в организме человека.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Основные источники получения химического элемента.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Интересные факты в рубрике «А знаете ли вы?».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  <w:t>– Химические формулы наиболее распространенных соединений, в которых присутствует данный элемент.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AD5BBD" w:rsidP="00B6045E">
            <w:pPr>
              <w:spacing w:after="0" w:line="240" w:lineRule="auto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B6045E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грибов и растений-накопителей стронция, олова, серебра, титана.</w:t>
            </w:r>
          </w:p>
          <w:p w:rsidR="00AD5BBD" w:rsidRPr="00B6045E" w:rsidRDefault="00AD5BBD" w:rsidP="00B6045E">
            <w:pPr>
              <w:spacing w:after="0" w:line="240" w:lineRule="auto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B6045E">
              <w:rPr>
                <w:rFonts w:ascii="Times New Roman" w:hAnsi="Times New Roman"/>
                <w:sz w:val="24"/>
                <w:szCs w:val="24"/>
              </w:rPr>
              <w:t>Иллюстрации животных-накопителей стронция, олова, серебра, титана.</w:t>
            </w:r>
          </w:p>
          <w:p w:rsidR="00AD5BBD" w:rsidRPr="00B6045E" w:rsidRDefault="00AD5BBD" w:rsidP="00B6045E">
            <w:pPr>
              <w:spacing w:after="0" w:line="240" w:lineRule="auto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B6045E">
              <w:rPr>
                <w:rFonts w:ascii="Times New Roman" w:hAnsi="Times New Roman"/>
                <w:sz w:val="24"/>
                <w:szCs w:val="24"/>
              </w:rPr>
              <w:t>Коллекции полезных ископаемых и минералов, в состав которых входит олово, стронций.</w:t>
            </w:r>
          </w:p>
          <w:p w:rsidR="00AD5BBD" w:rsidRPr="00B6045E" w:rsidRDefault="00AD5BBD" w:rsidP="00B6045E">
            <w:pPr>
              <w:spacing w:after="0" w:line="240" w:lineRule="auto"/>
              <w:ind w:left="-66"/>
              <w:rPr>
                <w:rFonts w:ascii="Times New Roman" w:hAnsi="Times New Roman"/>
                <w:sz w:val="24"/>
                <w:szCs w:val="24"/>
              </w:rPr>
            </w:pPr>
            <w:r w:rsidRPr="00B6045E">
              <w:rPr>
                <w:rFonts w:ascii="Times New Roman" w:hAnsi="Times New Roman"/>
                <w:sz w:val="24"/>
                <w:szCs w:val="24"/>
              </w:rPr>
              <w:t xml:space="preserve">Иллюстраций с рентгеновским изображений органов и </w:t>
            </w:r>
            <w:proofErr w:type="spellStart"/>
            <w:r w:rsidRPr="00B6045E"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 w:rsidRPr="00B6045E">
              <w:rPr>
                <w:rFonts w:ascii="Times New Roman" w:hAnsi="Times New Roman"/>
                <w:sz w:val="24"/>
                <w:szCs w:val="24"/>
              </w:rPr>
              <w:t xml:space="preserve"> из титана.</w:t>
            </w:r>
          </w:p>
        </w:tc>
      </w:tr>
      <w:tr w:rsidR="00AD5BBD" w:rsidRPr="00672BF0" w:rsidTr="00665175">
        <w:trPr>
          <w:cantSplit/>
          <w:trHeight w:val="34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AD5BBD" w:rsidP="00B60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15,16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элементы – токсичные микроэлементы: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B60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Иллюстраций грибов, растений накопителей и растений-индикаторов повышенного содержания алюминия, свинца, кадмия, ртути в почве.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Иллюстраций животных-накопителей алюминия, свинца, кадмия, ртути.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Иллюстраций, коллекции полезных ископаемых и минералов, в состав которых входит алюминий, свинец, кадмий, ртуть.</w:t>
            </w:r>
          </w:p>
        </w:tc>
      </w:tr>
      <w:tr w:rsidR="00AD5BBD" w:rsidRPr="00672BF0" w:rsidTr="00665175">
        <w:trPr>
          <w:cantSplit/>
          <w:trHeight w:val="34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AD5BBD" w:rsidP="00B604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элементы – токсичные микроэлементы: </w:t>
            </w:r>
            <w:proofErr w:type="spellStart"/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B60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Иллюстраций растений накопителей и растений-индикаторов повышенного содержания таллия, бериллия, урана в почве.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Иллюстраций животных-накопителей висмута, таллия, бериллия, урана.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Иллюстрации минералов, в состав которых входят бериллий, уран.</w:t>
            </w:r>
          </w:p>
          <w:p w:rsidR="00AD5BBD" w:rsidRPr="00672BF0" w:rsidRDefault="00AD5BBD" w:rsidP="00AD5BBD">
            <w:pPr>
              <w:pStyle w:val="a8"/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Карта добычи урана в мире.</w:t>
            </w:r>
          </w:p>
        </w:tc>
      </w:tr>
      <w:tr w:rsidR="00AD5BBD" w:rsidRPr="00672BF0" w:rsidTr="00CF0925">
        <w:trPr>
          <w:cantSplit/>
          <w:trHeight w:val="5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AD5BBD" w:rsidP="00B6045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0B482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BBD" w:rsidRPr="00672BF0" w:rsidTr="00665175">
        <w:trPr>
          <w:cantSplit/>
          <w:trHeight w:val="9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665175" w:rsidP="00665175">
            <w:pPr>
              <w:spacing w:after="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5BBD">
              <w:rPr>
                <w:rFonts w:ascii="Times New Roman" w:hAnsi="Times New Roman" w:cs="Times New Roman"/>
                <w:sz w:val="24"/>
                <w:szCs w:val="24"/>
              </w:rPr>
              <w:t xml:space="preserve">,21.  </w:t>
            </w:r>
            <w:r w:rsidR="00AD5BBD" w:rsidRPr="00AD5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на производстве. Анализ воды.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BD" w:rsidRPr="00672BF0" w:rsidTr="00665175">
        <w:trPr>
          <w:cantSplit/>
          <w:trHeight w:val="21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665175" w:rsidP="00B6045E">
            <w:pPr>
              <w:spacing w:after="0" w:line="240" w:lineRule="auto"/>
              <w:ind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1</w:t>
            </w:r>
            <w:r w:rsidR="00AD5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BBD" w:rsidRPr="00672BF0" w:rsidRDefault="00AD5BBD" w:rsidP="00665175">
            <w:pPr>
              <w:spacing w:after="0" w:line="240" w:lineRule="auto"/>
              <w:ind w:hanging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жесткости воды по наличию </w:t>
            </w:r>
            <w:r w:rsidRPr="00B6045E">
              <w:rPr>
                <w:rFonts w:ascii="Times New Roman" w:hAnsi="Times New Roman" w:cs="Times New Roman"/>
                <w:bCs/>
                <w:sz w:val="24"/>
                <w:szCs w:val="24"/>
              </w:rPr>
              <w:t>катионов кальция Ca</w:t>
            </w:r>
            <w:r w:rsidRPr="00B6045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2+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bCs/>
                <w:sz w:val="24"/>
                <w:szCs w:val="24"/>
              </w:rPr>
              <w:t>магния Mg</w:t>
            </w:r>
            <w:r w:rsidRPr="00B6045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2+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Жесткость воды.  Виды жесткости воды. Способы устранения жесткости.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Бюретка, пипетка или мерный цилиндр, коническая колба, мерные колбы и весы, концентрированная соляная кислота, кристаллический метиловый оранжевый, дистиллированная вода, пробы исследуемой воды.</w:t>
            </w:r>
          </w:p>
        </w:tc>
      </w:tr>
      <w:tr w:rsidR="00AD5BBD" w:rsidRPr="00672BF0" w:rsidTr="00665175">
        <w:trPr>
          <w:cantSplit/>
          <w:trHeight w:val="27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665175" w:rsidP="00665175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 2</w:t>
            </w:r>
            <w:r w:rsidR="00AD5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>Оценка солености воды: определение содержания хлоридов и сульфатов в воде</w:t>
            </w:r>
          </w:p>
          <w:p w:rsidR="00AD5BBD" w:rsidRPr="00672BF0" w:rsidRDefault="00AD5BBD" w:rsidP="00B60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Соленость воды. Классификация воды по содержанию солей.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Бюретки, пипетки или мерный цилиндр, коническая колба, мерные колбы и весы, пробирки, раствор соляной кислоты 0,05 М, 10% раствор нитрата серебра, 5% раствор хромата калия, 5%    раствор хлорида бария, пробы исследуемой воды.</w:t>
            </w:r>
          </w:p>
        </w:tc>
      </w:tr>
      <w:tr w:rsidR="00665175" w:rsidRPr="00672BF0" w:rsidTr="00665175">
        <w:trPr>
          <w:cantSplit/>
          <w:trHeight w:val="5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665175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66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на производстве. Анализ воздуха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Pr="00672BF0" w:rsidRDefault="00665175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BD" w:rsidRPr="00672BF0" w:rsidTr="00665175">
        <w:trPr>
          <w:cantSplit/>
          <w:trHeight w:val="23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665175" w:rsidP="00665175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D5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 3</w:t>
            </w:r>
            <w:r w:rsidR="00AD5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загрязнения воздуха по осадкам: </w:t>
            </w:r>
            <w:r w:rsidR="00AD5BBD"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наличию в них </w:t>
            </w:r>
          </w:p>
          <w:p w:rsidR="00AD5BBD" w:rsidRPr="00672BF0" w:rsidRDefault="00AD5BBD" w:rsidP="00B6045E">
            <w:pPr>
              <w:pStyle w:val="a8"/>
              <w:spacing w:after="0" w:line="240" w:lineRule="auto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катионов 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Fe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3+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анионов 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2-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604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665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Мерные цилиндры, фильтровальная бумага, пробирки, спиртовка, дождевая или снеговая вода, растворы щелочи, кислоты, роданида калия или аммония, карбоната натрия, нитрата серебра, нитрата бария, дневник.</w:t>
            </w:r>
          </w:p>
        </w:tc>
      </w:tr>
      <w:tr w:rsidR="00AD5BBD" w:rsidRPr="00672BF0" w:rsidTr="00665175">
        <w:trPr>
          <w:cantSplit/>
          <w:trHeight w:val="24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665175" w:rsidP="00B6045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 xml:space="preserve">6. Практическая работа № </w:t>
            </w:r>
            <w:r w:rsidR="00AD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>Определение рН почвы</w:t>
            </w:r>
          </w:p>
          <w:p w:rsidR="00AD5BBD" w:rsidRPr="00672BF0" w:rsidRDefault="00AD5BBD" w:rsidP="00B60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раствора. рН. Универсальный индикатор.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Длинная пробирка (ПХ – 21) с пробкой, штатив для пробирок, сульфат бария, раствор универсального индикатора, цветная таблица</w:t>
            </w:r>
            <w:r w:rsidRPr="0067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Цветная шкала рН», почвенные образцы, дистиллированная вода, мерная пипетка (на 10 см</w:t>
            </w:r>
            <w:r w:rsidRPr="00672B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72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175" w:rsidRPr="00672BF0" w:rsidTr="00665175">
        <w:trPr>
          <w:cantSplit/>
          <w:trHeight w:val="8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665175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27,28. </w:t>
            </w:r>
            <w:r w:rsidRPr="0066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на производстве. Минеральные удобрения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Pr="00672BF0" w:rsidRDefault="00665175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75" w:rsidRPr="00672BF0" w:rsidTr="00665175">
        <w:trPr>
          <w:cantSplit/>
          <w:trHeight w:val="8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665175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29,30,31. </w:t>
            </w:r>
            <w:r w:rsidRPr="00665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мини-проектов.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Pr="00672BF0" w:rsidRDefault="00665175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75" w:rsidRPr="00672BF0" w:rsidTr="00665175">
        <w:trPr>
          <w:cantSplit/>
          <w:trHeight w:val="8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665175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32,33. Защита мини-проектов.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Default="00665175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5" w:rsidRPr="00672BF0" w:rsidRDefault="00665175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BD" w:rsidRPr="00672BF0" w:rsidTr="00665175">
        <w:trPr>
          <w:cantSplit/>
          <w:trHeight w:val="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B6045E" w:rsidRDefault="00665175" w:rsidP="00B60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AD5BBD" w:rsidRPr="00B6045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BD" w:rsidRPr="00672BF0" w:rsidRDefault="00AD5BBD" w:rsidP="00B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78C" w:rsidRDefault="0006478C" w:rsidP="00665175">
      <w:pPr>
        <w:pStyle w:val="a3"/>
        <w:spacing w:after="240" w:afterAutospacing="0"/>
        <w:jc w:val="center"/>
      </w:pPr>
      <w:bookmarkStart w:id="0" w:name="_GoBack"/>
      <w:bookmarkEnd w:id="0"/>
    </w:p>
    <w:sectPr w:rsidR="000647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3E9"/>
    <w:multiLevelType w:val="hybridMultilevel"/>
    <w:tmpl w:val="619E6EF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93973C9"/>
    <w:multiLevelType w:val="multilevel"/>
    <w:tmpl w:val="869C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65C"/>
    <w:multiLevelType w:val="hybridMultilevel"/>
    <w:tmpl w:val="6E564A7E"/>
    <w:lvl w:ilvl="0" w:tplc="2556A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3CF5"/>
    <w:multiLevelType w:val="hybridMultilevel"/>
    <w:tmpl w:val="7AF208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831576B"/>
    <w:multiLevelType w:val="hybridMultilevel"/>
    <w:tmpl w:val="D172B36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E5D0180"/>
    <w:multiLevelType w:val="hybridMultilevel"/>
    <w:tmpl w:val="98AC999A"/>
    <w:lvl w:ilvl="0" w:tplc="2556AC3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082022"/>
    <w:multiLevelType w:val="hybridMultilevel"/>
    <w:tmpl w:val="CC7C48D6"/>
    <w:lvl w:ilvl="0" w:tplc="2556AC3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06245"/>
    <w:multiLevelType w:val="hybridMultilevel"/>
    <w:tmpl w:val="920A0B22"/>
    <w:lvl w:ilvl="0" w:tplc="E432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2028"/>
    <w:multiLevelType w:val="hybridMultilevel"/>
    <w:tmpl w:val="B676575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89058C5"/>
    <w:multiLevelType w:val="hybridMultilevel"/>
    <w:tmpl w:val="95042C7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8FE4A79"/>
    <w:multiLevelType w:val="hybridMultilevel"/>
    <w:tmpl w:val="AB14C09E"/>
    <w:lvl w:ilvl="0" w:tplc="D5B66750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22EB"/>
    <w:multiLevelType w:val="hybridMultilevel"/>
    <w:tmpl w:val="9D322A60"/>
    <w:lvl w:ilvl="0" w:tplc="2556A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17F"/>
    <w:multiLevelType w:val="hybridMultilevel"/>
    <w:tmpl w:val="2D68454E"/>
    <w:lvl w:ilvl="0" w:tplc="2556A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87454"/>
    <w:multiLevelType w:val="multilevel"/>
    <w:tmpl w:val="1332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5C6BED"/>
    <w:multiLevelType w:val="hybridMultilevel"/>
    <w:tmpl w:val="4FF85F50"/>
    <w:lvl w:ilvl="0" w:tplc="2556AC3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7C47A2"/>
    <w:multiLevelType w:val="hybridMultilevel"/>
    <w:tmpl w:val="8612FCBE"/>
    <w:lvl w:ilvl="0" w:tplc="2556A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76D41"/>
    <w:multiLevelType w:val="hybridMultilevel"/>
    <w:tmpl w:val="5094CDF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C034337"/>
    <w:multiLevelType w:val="hybridMultilevel"/>
    <w:tmpl w:val="9C5AB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870BD8"/>
    <w:multiLevelType w:val="hybridMultilevel"/>
    <w:tmpl w:val="FD3EFC14"/>
    <w:lvl w:ilvl="0" w:tplc="2556AC3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8307352"/>
    <w:multiLevelType w:val="hybridMultilevel"/>
    <w:tmpl w:val="24E23D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15261CE"/>
    <w:multiLevelType w:val="hybridMultilevel"/>
    <w:tmpl w:val="FE90618C"/>
    <w:lvl w:ilvl="0" w:tplc="D5B66750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1" w15:restartNumberingAfterBreak="0">
    <w:nsid w:val="65BF1459"/>
    <w:multiLevelType w:val="hybridMultilevel"/>
    <w:tmpl w:val="A7B675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BA97D85"/>
    <w:multiLevelType w:val="hybridMultilevel"/>
    <w:tmpl w:val="3D3CA3B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6CE1326D"/>
    <w:multiLevelType w:val="hybridMultilevel"/>
    <w:tmpl w:val="809A235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E7C4F67"/>
    <w:multiLevelType w:val="hybridMultilevel"/>
    <w:tmpl w:val="A712F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084790"/>
    <w:multiLevelType w:val="hybridMultilevel"/>
    <w:tmpl w:val="24E23D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11"/>
  </w:num>
  <w:num w:numId="8">
    <w:abstractNumId w:val="17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8"/>
  </w:num>
  <w:num w:numId="14">
    <w:abstractNumId w:val="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  <w:num w:numId="19">
    <w:abstractNumId w:val="20"/>
  </w:num>
  <w:num w:numId="20">
    <w:abstractNumId w:val="1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B"/>
    <w:rsid w:val="0006478C"/>
    <w:rsid w:val="000B482D"/>
    <w:rsid w:val="00100B7C"/>
    <w:rsid w:val="001F1321"/>
    <w:rsid w:val="003728CB"/>
    <w:rsid w:val="004F6474"/>
    <w:rsid w:val="005902FF"/>
    <w:rsid w:val="00594FC7"/>
    <w:rsid w:val="006122EB"/>
    <w:rsid w:val="00637248"/>
    <w:rsid w:val="0064262A"/>
    <w:rsid w:val="00665175"/>
    <w:rsid w:val="00672BF0"/>
    <w:rsid w:val="00676735"/>
    <w:rsid w:val="00854160"/>
    <w:rsid w:val="008766A5"/>
    <w:rsid w:val="008C16B7"/>
    <w:rsid w:val="00902EA6"/>
    <w:rsid w:val="00903586"/>
    <w:rsid w:val="009118A4"/>
    <w:rsid w:val="009340BC"/>
    <w:rsid w:val="009A7CA4"/>
    <w:rsid w:val="00A66FBB"/>
    <w:rsid w:val="00A70D33"/>
    <w:rsid w:val="00A87571"/>
    <w:rsid w:val="00AD5BBD"/>
    <w:rsid w:val="00B6045E"/>
    <w:rsid w:val="00CD51DA"/>
    <w:rsid w:val="00CE3C97"/>
    <w:rsid w:val="00CF0925"/>
    <w:rsid w:val="00F0390B"/>
    <w:rsid w:val="00F50D79"/>
    <w:rsid w:val="00F53211"/>
    <w:rsid w:val="00F67B29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E87E-956B-4F35-845E-1F94EAF6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3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0D79"/>
    <w:rPr>
      <w:color w:val="0000FF"/>
      <w:u w:val="single"/>
    </w:rPr>
  </w:style>
  <w:style w:type="paragraph" w:styleId="a5">
    <w:name w:val="No Spacing"/>
    <w:uiPriority w:val="1"/>
    <w:qFormat/>
    <w:rsid w:val="00590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594FC7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6426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2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6426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4262A"/>
  </w:style>
  <w:style w:type="paragraph" w:styleId="2">
    <w:name w:val="Body Text Indent 2"/>
    <w:basedOn w:val="a"/>
    <w:link w:val="20"/>
    <w:uiPriority w:val="99"/>
    <w:semiHidden/>
    <w:unhideWhenUsed/>
    <w:rsid w:val="0064262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262A"/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uiPriority w:val="99"/>
    <w:rsid w:val="0064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64262A"/>
  </w:style>
  <w:style w:type="paragraph" w:styleId="a8">
    <w:name w:val="Body Text Indent"/>
    <w:basedOn w:val="a"/>
    <w:link w:val="a9"/>
    <w:uiPriority w:val="99"/>
    <w:unhideWhenUsed/>
    <w:rsid w:val="004F64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F6474"/>
  </w:style>
  <w:style w:type="paragraph" w:customStyle="1" w:styleId="p9">
    <w:name w:val="p9"/>
    <w:basedOn w:val="a"/>
    <w:rsid w:val="001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F1321"/>
  </w:style>
  <w:style w:type="paragraph" w:customStyle="1" w:styleId="p10">
    <w:name w:val="p10"/>
    <w:basedOn w:val="a"/>
    <w:rsid w:val="001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F1321"/>
  </w:style>
  <w:style w:type="character" w:customStyle="1" w:styleId="s7">
    <w:name w:val="s7"/>
    <w:basedOn w:val="a0"/>
    <w:rsid w:val="001F1321"/>
  </w:style>
  <w:style w:type="character" w:customStyle="1" w:styleId="s8">
    <w:name w:val="s8"/>
    <w:basedOn w:val="a0"/>
    <w:rsid w:val="001F1321"/>
  </w:style>
  <w:style w:type="character" w:customStyle="1" w:styleId="s9">
    <w:name w:val="s9"/>
    <w:basedOn w:val="a0"/>
    <w:rsid w:val="001F1321"/>
  </w:style>
  <w:style w:type="character" w:customStyle="1" w:styleId="s10">
    <w:name w:val="s10"/>
    <w:basedOn w:val="a0"/>
    <w:rsid w:val="001F1321"/>
  </w:style>
  <w:style w:type="character" w:customStyle="1" w:styleId="30">
    <w:name w:val="Заголовок 3 Знак"/>
    <w:basedOn w:val="a0"/>
    <w:link w:val="3"/>
    <w:uiPriority w:val="9"/>
    <w:semiHidden/>
    <w:rsid w:val="006767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p56">
    <w:name w:val="p56"/>
    <w:basedOn w:val="a"/>
    <w:uiPriority w:val="99"/>
    <w:rsid w:val="0067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16</cp:revision>
  <dcterms:created xsi:type="dcterms:W3CDTF">2016-09-07T14:42:00Z</dcterms:created>
  <dcterms:modified xsi:type="dcterms:W3CDTF">2017-09-26T16:18:00Z</dcterms:modified>
</cp:coreProperties>
</file>